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C56" w:rsidRPr="00B62675" w:rsidRDefault="00F949F4" w:rsidP="006F291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spacing w:val="-4"/>
        </w:rPr>
        <w:t xml:space="preserve">The </w:t>
      </w:r>
      <w:r w:rsidRPr="00F949F4">
        <w:rPr>
          <w:rFonts w:ascii="Arial" w:hAnsi="Arial" w:cs="Arial"/>
          <w:i/>
          <w:spacing w:val="-4"/>
        </w:rPr>
        <w:t>Mineral and Energy Resources (Common Provisions) Act 2014</w:t>
      </w:r>
      <w:r>
        <w:rPr>
          <w:rFonts w:ascii="Arial" w:hAnsi="Arial" w:cs="Arial"/>
          <w:spacing w:val="-4"/>
        </w:rPr>
        <w:t xml:space="preserve"> (</w:t>
      </w:r>
      <w:r w:rsidR="00CA5D4A">
        <w:rPr>
          <w:rFonts w:ascii="Arial" w:hAnsi="Arial" w:cs="Arial"/>
          <w:spacing w:val="-4"/>
        </w:rPr>
        <w:t xml:space="preserve">the </w:t>
      </w:r>
      <w:r>
        <w:rPr>
          <w:rFonts w:ascii="Arial" w:hAnsi="Arial" w:cs="Arial"/>
          <w:spacing w:val="-4"/>
        </w:rPr>
        <w:t>Act) was the first step in Modernising Queensland Resources Acts Program</w:t>
      </w:r>
      <w:r w:rsidR="00002C56" w:rsidRPr="00B6267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While the Act primarily served to establish a new common Act for resources tenures, it also contained other changes to implement a range of additional policy objectives. </w:t>
      </w:r>
    </w:p>
    <w:p w:rsidR="003B40F4" w:rsidRPr="003B40F4" w:rsidRDefault="00740ED3" w:rsidP="006F291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3B40F4">
        <w:rPr>
          <w:rFonts w:ascii="Arial" w:hAnsi="Arial" w:cs="Arial"/>
        </w:rPr>
        <w:t xml:space="preserve">he Mineral and </w:t>
      </w:r>
      <w:r w:rsidR="008A2D45">
        <w:rPr>
          <w:rFonts w:ascii="Arial" w:hAnsi="Arial" w:cs="Arial"/>
        </w:rPr>
        <w:t>Other Legislation</w:t>
      </w:r>
      <w:r w:rsidR="003B40F4">
        <w:rPr>
          <w:rFonts w:ascii="Arial" w:hAnsi="Arial" w:cs="Arial"/>
        </w:rPr>
        <w:t xml:space="preserve"> </w:t>
      </w:r>
      <w:r w:rsidR="00CA5D4A">
        <w:rPr>
          <w:rFonts w:ascii="Arial" w:hAnsi="Arial" w:cs="Arial"/>
        </w:rPr>
        <w:t xml:space="preserve">Amendment </w:t>
      </w:r>
      <w:r w:rsidR="003B40F4">
        <w:rPr>
          <w:rFonts w:ascii="Arial" w:hAnsi="Arial" w:cs="Arial"/>
        </w:rPr>
        <w:t>Bill 2016 (</w:t>
      </w:r>
      <w:r w:rsidR="00CA5D4A">
        <w:rPr>
          <w:rFonts w:ascii="Arial" w:hAnsi="Arial" w:cs="Arial"/>
        </w:rPr>
        <w:t xml:space="preserve">the </w:t>
      </w:r>
      <w:r w:rsidR="003B40F4">
        <w:rPr>
          <w:rFonts w:ascii="Arial" w:hAnsi="Arial" w:cs="Arial"/>
        </w:rPr>
        <w:t>Bill) amend</w:t>
      </w:r>
      <w:r>
        <w:rPr>
          <w:rFonts w:ascii="Arial" w:hAnsi="Arial" w:cs="Arial"/>
        </w:rPr>
        <w:t>s</w:t>
      </w:r>
      <w:r w:rsidR="003B40F4">
        <w:rPr>
          <w:rFonts w:ascii="Arial" w:hAnsi="Arial" w:cs="Arial"/>
        </w:rPr>
        <w:t xml:space="preserve"> or repeal</w:t>
      </w:r>
      <w:r>
        <w:rPr>
          <w:rFonts w:ascii="Arial" w:hAnsi="Arial" w:cs="Arial"/>
        </w:rPr>
        <w:t>s</w:t>
      </w:r>
      <w:r w:rsidR="003B40F4">
        <w:rPr>
          <w:rFonts w:ascii="Arial" w:hAnsi="Arial" w:cs="Arial"/>
        </w:rPr>
        <w:t xml:space="preserve"> the relevant sections of the </w:t>
      </w:r>
      <w:r>
        <w:rPr>
          <w:rFonts w:ascii="Arial" w:hAnsi="Arial" w:cs="Arial"/>
        </w:rPr>
        <w:t xml:space="preserve">Act </w:t>
      </w:r>
      <w:r w:rsidR="003B40F4">
        <w:rPr>
          <w:rFonts w:ascii="Arial" w:hAnsi="Arial" w:cs="Arial"/>
        </w:rPr>
        <w:t>to:</w:t>
      </w:r>
    </w:p>
    <w:p w:rsidR="00002C56" w:rsidRDefault="00002C56" w:rsidP="00CA2AE4">
      <w:pPr>
        <w:widowControl w:val="0"/>
        <w:autoSpaceDE w:val="0"/>
        <w:autoSpaceDN w:val="0"/>
        <w:adjustRightInd w:val="0"/>
        <w:spacing w:before="120" w:after="0" w:line="240" w:lineRule="auto"/>
        <w:ind w:left="717" w:right="64" w:hanging="360"/>
        <w:jc w:val="both"/>
        <w:rPr>
          <w:rFonts w:ascii="Arial" w:hAnsi="Arial" w:cs="Arial"/>
        </w:rPr>
      </w:pPr>
      <w:r>
        <w:rPr>
          <w:rFonts w:ascii="Times New Roman" w:hAnsi="Times New Roman"/>
          <w:w w:val="131"/>
        </w:rPr>
        <w:t>•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5"/>
        </w:rPr>
        <w:t>e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-5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5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  <w:spacing w:val="-3"/>
        </w:rPr>
        <w:t>publ</w:t>
      </w:r>
      <w:r>
        <w:rPr>
          <w:rFonts w:ascii="Arial" w:hAnsi="Arial" w:cs="Arial"/>
          <w:spacing w:val="-6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  <w:spacing w:val="-5"/>
        </w:rPr>
        <w:t>n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-6"/>
        </w:rPr>
        <w:t>i</w:t>
      </w:r>
      <w:r>
        <w:rPr>
          <w:rFonts w:ascii="Arial" w:hAnsi="Arial" w:cs="Arial"/>
          <w:spacing w:val="-1"/>
        </w:rPr>
        <w:t>f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-5"/>
        </w:rPr>
        <w:t>c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-6"/>
        </w:rPr>
        <w:t>i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5"/>
        </w:rPr>
        <w:t>e</w:t>
      </w:r>
      <w:r>
        <w:rPr>
          <w:rFonts w:ascii="Arial" w:hAnsi="Arial" w:cs="Arial"/>
        </w:rPr>
        <w:t>q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-6"/>
        </w:rPr>
        <w:t>i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5"/>
        </w:rPr>
        <w:t>e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-5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47"/>
        </w:rPr>
        <w:t xml:space="preserve"> </w:t>
      </w:r>
      <w:r>
        <w:rPr>
          <w:rFonts w:ascii="Arial" w:hAnsi="Arial" w:cs="Arial"/>
          <w:spacing w:val="-3"/>
        </w:rPr>
        <w:t>an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-5"/>
        </w:rPr>
        <w:t>o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-3"/>
        </w:rPr>
        <w:t>un</w:t>
      </w:r>
      <w:r>
        <w:rPr>
          <w:rFonts w:ascii="Arial" w:hAnsi="Arial" w:cs="Arial"/>
          <w:spacing w:val="-6"/>
        </w:rPr>
        <w:t>i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47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5"/>
        </w:rPr>
        <w:t>b</w:t>
      </w:r>
      <w:r>
        <w:rPr>
          <w:rFonts w:ascii="Arial" w:hAnsi="Arial" w:cs="Arial"/>
          <w:spacing w:val="-1"/>
        </w:rPr>
        <w:t>j</w:t>
      </w:r>
      <w:r>
        <w:rPr>
          <w:rFonts w:ascii="Arial" w:hAnsi="Arial" w:cs="Arial"/>
          <w:spacing w:val="-5"/>
        </w:rPr>
        <w:t>ec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-3"/>
        </w:rPr>
        <w:t>io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6"/>
        </w:rPr>
        <w:t>i</w:t>
      </w:r>
      <w:r>
        <w:rPr>
          <w:rFonts w:ascii="Arial" w:hAnsi="Arial" w:cs="Arial"/>
          <w:spacing w:val="-3"/>
        </w:rPr>
        <w:t>gh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-5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-6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5"/>
        </w:rPr>
        <w:t xml:space="preserve">ng </w:t>
      </w:r>
      <w:r>
        <w:rPr>
          <w:rFonts w:ascii="Arial" w:hAnsi="Arial" w:cs="Arial"/>
          <w:spacing w:val="-3"/>
        </w:rPr>
        <w:t>lea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5"/>
        </w:rPr>
        <w:t>p</w:t>
      </w:r>
      <w:r>
        <w:rPr>
          <w:rFonts w:ascii="Arial" w:hAnsi="Arial" w:cs="Arial"/>
          <w:spacing w:val="-3"/>
        </w:rPr>
        <w:t>pli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-5"/>
        </w:rPr>
        <w:t>a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-3"/>
        </w:rPr>
        <w:t>io</w:t>
      </w:r>
      <w:r>
        <w:rPr>
          <w:rFonts w:ascii="Arial" w:hAnsi="Arial" w:cs="Arial"/>
          <w:spacing w:val="-5"/>
        </w:rPr>
        <w:t>n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;</w:t>
      </w:r>
    </w:p>
    <w:p w:rsidR="00002C56" w:rsidRDefault="00002C56" w:rsidP="00CA2AE4">
      <w:pPr>
        <w:widowControl w:val="0"/>
        <w:autoSpaceDE w:val="0"/>
        <w:autoSpaceDN w:val="0"/>
        <w:adjustRightInd w:val="0"/>
        <w:spacing w:before="120" w:after="0" w:line="240" w:lineRule="auto"/>
        <w:ind w:left="717" w:right="59" w:hanging="360"/>
        <w:jc w:val="both"/>
        <w:rPr>
          <w:rFonts w:ascii="Arial" w:hAnsi="Arial" w:cs="Arial"/>
        </w:rPr>
      </w:pPr>
      <w:r>
        <w:rPr>
          <w:rFonts w:ascii="Times New Roman" w:hAnsi="Times New Roman"/>
          <w:w w:val="131"/>
        </w:rPr>
        <w:t>•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5"/>
        </w:rPr>
        <w:t>e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-5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5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spacing w:val="-3"/>
        </w:rPr>
        <w:t>publ</w:t>
      </w:r>
      <w:r>
        <w:rPr>
          <w:rFonts w:ascii="Arial" w:hAnsi="Arial" w:cs="Arial"/>
          <w:spacing w:val="-6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-5"/>
        </w:rPr>
        <w:t>o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-6"/>
        </w:rPr>
        <w:t>i</w:t>
      </w:r>
      <w:r>
        <w:rPr>
          <w:rFonts w:ascii="Arial" w:hAnsi="Arial" w:cs="Arial"/>
          <w:spacing w:val="-1"/>
        </w:rPr>
        <w:t>f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-5"/>
        </w:rPr>
        <w:t>a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-6"/>
        </w:rPr>
        <w:t>i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5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spacing w:val="-5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4"/>
        </w:rPr>
        <w:t>mm</w:t>
      </w:r>
      <w:r>
        <w:rPr>
          <w:rFonts w:ascii="Arial" w:hAnsi="Arial" w:cs="Arial"/>
          <w:spacing w:val="-3"/>
        </w:rPr>
        <w:t>un</w:t>
      </w:r>
      <w:r>
        <w:rPr>
          <w:rFonts w:ascii="Arial" w:hAnsi="Arial" w:cs="Arial"/>
          <w:spacing w:val="-6"/>
        </w:rPr>
        <w:t>i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5"/>
        </w:rPr>
        <w:t>b</w:t>
      </w:r>
      <w:r>
        <w:rPr>
          <w:rFonts w:ascii="Arial" w:hAnsi="Arial" w:cs="Arial"/>
          <w:spacing w:val="-1"/>
        </w:rPr>
        <w:t>j</w:t>
      </w:r>
      <w:r>
        <w:rPr>
          <w:rFonts w:ascii="Arial" w:hAnsi="Arial" w:cs="Arial"/>
          <w:spacing w:val="-5"/>
        </w:rPr>
        <w:t>e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-5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6"/>
        </w:rPr>
        <w:t>i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5"/>
        </w:rPr>
        <w:t>h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  <w:spacing w:val="-1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  <w:spacing w:val="-3"/>
        </w:rPr>
        <w:t>al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50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-5"/>
        </w:rPr>
        <w:t>y</w:t>
      </w:r>
      <w:r>
        <w:rPr>
          <w:rFonts w:ascii="Arial" w:hAnsi="Arial" w:cs="Arial"/>
          <w:spacing w:val="-3"/>
        </w:rPr>
        <w:t>pe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  <w:spacing w:val="-5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-3"/>
        </w:rPr>
        <w:t>ini</w:t>
      </w:r>
      <w:r>
        <w:rPr>
          <w:rFonts w:ascii="Arial" w:hAnsi="Arial" w:cs="Arial"/>
          <w:spacing w:val="-5"/>
        </w:rPr>
        <w:t>n</w:t>
      </w:r>
      <w:r>
        <w:rPr>
          <w:rFonts w:ascii="Arial" w:hAnsi="Arial" w:cs="Arial"/>
          <w:spacing w:val="-3"/>
        </w:rPr>
        <w:t>g</w:t>
      </w:r>
      <w:r>
        <w:rPr>
          <w:rFonts w:ascii="Arial" w:hAnsi="Arial" w:cs="Arial"/>
        </w:rPr>
        <w:t xml:space="preserve">- 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3"/>
        </w:rPr>
        <w:t>el</w:t>
      </w:r>
      <w:r>
        <w:rPr>
          <w:rFonts w:ascii="Arial" w:hAnsi="Arial" w:cs="Arial"/>
          <w:spacing w:val="-5"/>
        </w:rPr>
        <w:t>a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-5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-5"/>
        </w:rPr>
        <w:t>v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5"/>
        </w:rPr>
        <w:t>n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-5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5"/>
        </w:rPr>
        <w:t>u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-3"/>
        </w:rPr>
        <w:t>ho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6"/>
        </w:rPr>
        <w:t>i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-5"/>
        </w:rPr>
        <w:t>a</w:t>
      </w:r>
      <w:r>
        <w:rPr>
          <w:rFonts w:ascii="Arial" w:hAnsi="Arial" w:cs="Arial"/>
          <w:spacing w:val="-3"/>
        </w:rPr>
        <w:t>ppli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-5"/>
        </w:rPr>
        <w:t>a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-5"/>
        </w:rPr>
        <w:t>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-4"/>
        </w:rPr>
        <w:t>s</w:t>
      </w:r>
      <w:r>
        <w:rPr>
          <w:rFonts w:ascii="Arial" w:hAnsi="Arial" w:cs="Arial"/>
        </w:rPr>
        <w:t>;</w:t>
      </w:r>
    </w:p>
    <w:p w:rsidR="00002C56" w:rsidRDefault="00002C56" w:rsidP="00CA2AE4">
      <w:pPr>
        <w:widowControl w:val="0"/>
        <w:autoSpaceDE w:val="0"/>
        <w:autoSpaceDN w:val="0"/>
        <w:adjustRightInd w:val="0"/>
        <w:spacing w:before="120" w:after="0" w:line="240" w:lineRule="auto"/>
        <w:ind w:left="717" w:right="62" w:hanging="360"/>
        <w:jc w:val="both"/>
        <w:rPr>
          <w:rFonts w:ascii="Arial" w:hAnsi="Arial" w:cs="Arial"/>
        </w:rPr>
      </w:pPr>
      <w:r>
        <w:rPr>
          <w:rFonts w:ascii="Times New Roman" w:hAnsi="Times New Roman"/>
          <w:w w:val="131"/>
        </w:rPr>
        <w:t>•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-3"/>
        </w:rPr>
        <w:t>in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-3"/>
        </w:rPr>
        <w:t>lud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6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-3"/>
        </w:rPr>
        <w:t>ipa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-5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5"/>
        </w:rPr>
        <w:t>c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5"/>
        </w:rPr>
        <w:t>ya</w:t>
      </w:r>
      <w:r>
        <w:rPr>
          <w:rFonts w:ascii="Arial" w:hAnsi="Arial" w:cs="Arial"/>
          <w:spacing w:val="-4"/>
        </w:rPr>
        <w:t>r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  <w:spacing w:val="-5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5"/>
        </w:rPr>
        <w:t>e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5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-3"/>
        </w:rPr>
        <w:t>ia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-6"/>
        </w:rPr>
        <w:t>w</w:t>
      </w:r>
      <w:r>
        <w:rPr>
          <w:rFonts w:ascii="Arial" w:hAnsi="Arial" w:cs="Arial"/>
          <w:spacing w:val="-3"/>
        </w:rPr>
        <w:t>ell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-5"/>
        </w:rPr>
        <w:t>a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-5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-5"/>
        </w:rPr>
        <w:t>a</w:t>
      </w:r>
      <w:r>
        <w:rPr>
          <w:rFonts w:ascii="Arial" w:hAnsi="Arial" w:cs="Arial"/>
          <w:spacing w:val="-4"/>
        </w:rPr>
        <w:t>r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-6"/>
        </w:rPr>
        <w:t>i</w:t>
      </w:r>
      <w:r>
        <w:rPr>
          <w:rFonts w:ascii="Arial" w:hAnsi="Arial" w:cs="Arial"/>
          <w:spacing w:val="-1"/>
        </w:rPr>
        <w:t>f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-3"/>
        </w:rPr>
        <w:t>ia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6"/>
        </w:rPr>
        <w:t>w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-5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-5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-5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5"/>
        </w:rPr>
        <w:t>a</w:t>
      </w:r>
      <w:r>
        <w:rPr>
          <w:rFonts w:ascii="Arial" w:hAnsi="Arial" w:cs="Arial"/>
          <w:spacing w:val="-3"/>
        </w:rPr>
        <w:t xml:space="preserve">ges 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-3"/>
        </w:rPr>
        <w:t>onn</w:t>
      </w:r>
      <w:r>
        <w:rPr>
          <w:rFonts w:ascii="Arial" w:hAnsi="Arial" w:cs="Arial"/>
          <w:spacing w:val="-5"/>
        </w:rPr>
        <w:t>ec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  <w:spacing w:val="-6"/>
        </w:rPr>
        <w:t>w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-5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-5"/>
        </w:rPr>
        <w:t>up</w:t>
      </w:r>
      <w:r>
        <w:rPr>
          <w:rFonts w:ascii="Arial" w:hAnsi="Arial" w:cs="Arial"/>
          <w:spacing w:val="-3"/>
        </w:rPr>
        <w:t>pl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5"/>
        </w:rPr>
        <w:t>s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-5"/>
        </w:rPr>
        <w:t>c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-3"/>
        </w:rPr>
        <w:t>la</w:t>
      </w:r>
      <w:r>
        <w:rPr>
          <w:rFonts w:ascii="Arial" w:hAnsi="Arial" w:cs="Arial"/>
          <w:spacing w:val="-5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6"/>
        </w:rPr>
        <w:t xml:space="preserve"> w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-6"/>
        </w:rPr>
        <w:t>i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-3"/>
        </w:rPr>
        <w:t>an</w:t>
      </w:r>
      <w:r>
        <w:rPr>
          <w:rFonts w:ascii="Arial" w:hAnsi="Arial" w:cs="Arial"/>
          <w:spacing w:val="-5"/>
        </w:rPr>
        <w:t>c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-5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5"/>
        </w:rPr>
        <w:t>5</w:t>
      </w:r>
      <w:r>
        <w:rPr>
          <w:rFonts w:ascii="Arial" w:hAnsi="Arial" w:cs="Arial"/>
        </w:rPr>
        <w:t>0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5"/>
        </w:rPr>
        <w:t>e</w:t>
      </w:r>
      <w:r>
        <w:rPr>
          <w:rFonts w:ascii="Arial" w:hAnsi="Arial" w:cs="Arial"/>
          <w:spacing w:val="-4"/>
        </w:rPr>
        <w:t>s</w:t>
      </w:r>
      <w:r>
        <w:rPr>
          <w:rFonts w:ascii="Arial" w:hAnsi="Arial" w:cs="Arial"/>
        </w:rPr>
        <w:t>;</w:t>
      </w:r>
    </w:p>
    <w:p w:rsidR="00002C56" w:rsidRDefault="00002C56" w:rsidP="00CA2AE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1080" w:right="-20"/>
        <w:jc w:val="both"/>
        <w:rPr>
          <w:rFonts w:ascii="Arial" w:hAnsi="Arial" w:cs="Arial"/>
        </w:rPr>
      </w:pPr>
      <w:r>
        <w:rPr>
          <w:rFonts w:ascii="Arial" w:hAnsi="Arial" w:cs="Arial"/>
          <w:spacing w:val="-3"/>
        </w:rPr>
        <w:t>en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-5"/>
        </w:rPr>
        <w:t>h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3"/>
        </w:rPr>
        <w:t>in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5"/>
        </w:rPr>
        <w:t>e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-5"/>
        </w:rPr>
        <w:t>c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-5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6"/>
        </w:rPr>
        <w:t>l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5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-6"/>
        </w:rPr>
        <w:t>i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-3"/>
        </w:rPr>
        <w:t>an</w:t>
      </w:r>
      <w:r>
        <w:rPr>
          <w:rFonts w:ascii="Arial" w:hAnsi="Arial" w:cs="Arial"/>
          <w:spacing w:val="-5"/>
        </w:rPr>
        <w:t>c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-5"/>
        </w:rPr>
        <w:t>p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6"/>
        </w:rPr>
        <w:t>i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-5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5"/>
        </w:rPr>
        <w:t>c</w:t>
      </w:r>
      <w:r>
        <w:rPr>
          <w:rFonts w:ascii="Arial" w:hAnsi="Arial" w:cs="Arial"/>
          <w:spacing w:val="-3"/>
        </w:rPr>
        <w:t>t</w:t>
      </w:r>
      <w:r>
        <w:rPr>
          <w:rFonts w:ascii="Arial" w:hAnsi="Arial" w:cs="Arial"/>
        </w:rPr>
        <w:t>;</w:t>
      </w:r>
    </w:p>
    <w:p w:rsidR="00002C56" w:rsidRDefault="00002C56" w:rsidP="00CA2AE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1080" w:right="-20"/>
        <w:jc w:val="both"/>
        <w:rPr>
          <w:rFonts w:ascii="Arial" w:hAnsi="Arial" w:cs="Arial"/>
        </w:rPr>
      </w:pP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5"/>
        </w:rPr>
        <w:t>p</w:t>
      </w:r>
      <w:r>
        <w:rPr>
          <w:rFonts w:ascii="Arial" w:hAnsi="Arial" w:cs="Arial"/>
          <w:spacing w:val="-3"/>
        </w:rPr>
        <w:t>ea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-5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-6"/>
        </w:rPr>
        <w:t>i</w:t>
      </w:r>
      <w:r>
        <w:rPr>
          <w:rFonts w:ascii="Arial" w:hAnsi="Arial" w:cs="Arial"/>
          <w:spacing w:val="-3"/>
        </w:rPr>
        <w:t>ni</w:t>
      </w:r>
      <w:r>
        <w:rPr>
          <w:rFonts w:ascii="Arial" w:hAnsi="Arial" w:cs="Arial"/>
          <w:spacing w:val="-5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-5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3"/>
        </w:rPr>
        <w:t>ia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  <w:spacing w:val="-3"/>
        </w:rPr>
        <w:t>po</w:t>
      </w:r>
      <w:r>
        <w:rPr>
          <w:rFonts w:ascii="Arial" w:hAnsi="Arial" w:cs="Arial"/>
          <w:spacing w:val="-6"/>
        </w:rPr>
        <w:t>w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5"/>
        </w:rPr>
        <w:t>x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-5"/>
        </w:rPr>
        <w:t>n</w:t>
      </w:r>
      <w:r>
        <w:rPr>
          <w:rFonts w:ascii="Arial" w:hAnsi="Arial" w:cs="Arial"/>
          <w:spacing w:val="-3"/>
        </w:rPr>
        <w:t>gui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5"/>
        </w:rPr>
        <w:t>s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-5"/>
        </w:rPr>
        <w:t>c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-5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-3"/>
        </w:rPr>
        <w:t>land</w:t>
      </w:r>
      <w:r>
        <w:rPr>
          <w:rFonts w:ascii="Arial" w:hAnsi="Arial" w:cs="Arial"/>
        </w:rPr>
        <w:t>;</w:t>
      </w:r>
      <w:r>
        <w:rPr>
          <w:rFonts w:ascii="Arial" w:hAnsi="Arial" w:cs="Arial"/>
          <w:spacing w:val="-5"/>
        </w:rPr>
        <w:t xml:space="preserve"> 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d</w:t>
      </w:r>
    </w:p>
    <w:p w:rsidR="00002C56" w:rsidRDefault="00002C56" w:rsidP="00CA2AE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1080" w:right="58"/>
        <w:jc w:val="both"/>
        <w:rPr>
          <w:rFonts w:ascii="Arial" w:hAnsi="Arial" w:cs="Arial"/>
        </w:rPr>
      </w:pP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5"/>
        </w:rPr>
        <w:t>p</w:t>
      </w:r>
      <w:r>
        <w:rPr>
          <w:rFonts w:ascii="Arial" w:hAnsi="Arial" w:cs="Arial"/>
          <w:spacing w:val="-3"/>
        </w:rPr>
        <w:t>ea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-3"/>
        </w:rPr>
        <w:t>abil</w:t>
      </w:r>
      <w:r>
        <w:rPr>
          <w:rFonts w:ascii="Arial" w:hAnsi="Arial" w:cs="Arial"/>
          <w:spacing w:val="-6"/>
        </w:rPr>
        <w:t>i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-5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-3"/>
        </w:rPr>
        <w:t>in</w:t>
      </w:r>
      <w:r>
        <w:rPr>
          <w:rFonts w:ascii="Arial" w:hAnsi="Arial" w:cs="Arial"/>
          <w:spacing w:val="-6"/>
        </w:rPr>
        <w:t>i</w:t>
      </w:r>
      <w:r>
        <w:rPr>
          <w:rFonts w:ascii="Arial" w:hAnsi="Arial" w:cs="Arial"/>
          <w:spacing w:val="-5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3"/>
        </w:rPr>
        <w:t>lea</w:t>
      </w:r>
      <w:r>
        <w:rPr>
          <w:rFonts w:ascii="Arial" w:hAnsi="Arial" w:cs="Arial"/>
          <w:spacing w:val="-5"/>
        </w:rPr>
        <w:t>s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spacing w:val="-3"/>
        </w:rPr>
        <w:t>g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5"/>
        </w:rPr>
        <w:t>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5"/>
        </w:rPr>
        <w:t>v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5"/>
        </w:rPr>
        <w:t>e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6"/>
        </w:rPr>
        <w:t>i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3"/>
        </w:rPr>
        <w:t>l</w:t>
      </w:r>
      <w:r>
        <w:rPr>
          <w:rFonts w:ascii="Arial" w:hAnsi="Arial" w:cs="Arial"/>
          <w:spacing w:val="-5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5"/>
        </w:rPr>
        <w:t>be</w:t>
      </w:r>
      <w:r>
        <w:rPr>
          <w:rFonts w:ascii="Arial" w:hAnsi="Arial" w:cs="Arial"/>
          <w:spacing w:val="-1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4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5"/>
        </w:rPr>
        <w:t>c</w:t>
      </w:r>
      <w:r>
        <w:rPr>
          <w:rFonts w:ascii="Arial" w:hAnsi="Arial" w:cs="Arial"/>
          <w:spacing w:val="-3"/>
        </w:rPr>
        <w:t>on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5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5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-5"/>
        </w:rPr>
        <w:t>o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-3"/>
        </w:rPr>
        <w:t>pe</w:t>
      </w:r>
      <w:r>
        <w:rPr>
          <w:rFonts w:ascii="Arial" w:hAnsi="Arial" w:cs="Arial"/>
          <w:spacing w:val="-5"/>
        </w:rPr>
        <w:t>n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-5"/>
        </w:rPr>
        <w:t>a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-3"/>
        </w:rPr>
        <w:t>io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-5"/>
        </w:rPr>
        <w:t>h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5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5"/>
        </w:rPr>
        <w:t>b</w:t>
      </w:r>
      <w:r>
        <w:rPr>
          <w:rFonts w:ascii="Arial" w:hAnsi="Arial" w:cs="Arial"/>
          <w:spacing w:val="-3"/>
        </w:rPr>
        <w:t>ee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spacing w:val="-5"/>
        </w:rPr>
        <w:t>a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4"/>
        </w:rPr>
        <w:t>r</w:t>
      </w:r>
      <w:r>
        <w:rPr>
          <w:rFonts w:ascii="Arial" w:hAnsi="Arial" w:cs="Arial"/>
          <w:spacing w:val="-3"/>
        </w:rPr>
        <w:t>ee</w:t>
      </w:r>
      <w:r>
        <w:rPr>
          <w:rFonts w:ascii="Arial" w:hAnsi="Arial" w:cs="Arial"/>
          <w:spacing w:val="-5"/>
        </w:rPr>
        <w:t>d</w:t>
      </w:r>
      <w:r>
        <w:rPr>
          <w:rFonts w:ascii="Arial" w:hAnsi="Arial" w:cs="Arial"/>
        </w:rPr>
        <w:t>.</w:t>
      </w:r>
    </w:p>
    <w:p w:rsidR="00002C56" w:rsidRDefault="00002C56" w:rsidP="006F291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pacing w:val="-3"/>
        </w:rPr>
        <w:t>Th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3"/>
        </w:rPr>
        <w:t>Bil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3"/>
        </w:rPr>
        <w:t>al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3"/>
        </w:rPr>
        <w:t>in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-3"/>
        </w:rPr>
        <w:t>lu</w:t>
      </w:r>
      <w:r>
        <w:rPr>
          <w:rFonts w:ascii="Arial" w:hAnsi="Arial" w:cs="Arial"/>
          <w:spacing w:val="-5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5"/>
        </w:rPr>
        <w:t>a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  <w:spacing w:val="-3"/>
        </w:rPr>
        <w:t>en</w:t>
      </w:r>
      <w:r>
        <w:rPr>
          <w:rFonts w:ascii="Arial" w:hAnsi="Arial" w:cs="Arial"/>
          <w:spacing w:val="-5"/>
        </w:rPr>
        <w:t>d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5"/>
        </w:rPr>
        <w:t>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5"/>
        </w:rPr>
        <w:t>p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5"/>
        </w:rPr>
        <w:t>v</w:t>
      </w:r>
      <w:r>
        <w:rPr>
          <w:rFonts w:ascii="Arial" w:hAnsi="Arial" w:cs="Arial"/>
          <w:spacing w:val="-3"/>
        </w:rPr>
        <w:t>id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-3"/>
        </w:rPr>
        <w:t>l</w:t>
      </w:r>
      <w:r>
        <w:rPr>
          <w:rFonts w:ascii="Arial" w:hAnsi="Arial" w:cs="Arial"/>
          <w:spacing w:val="-5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6"/>
        </w:rPr>
        <w:t>i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4"/>
        </w:rPr>
        <w:t>r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6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-5"/>
        </w:rPr>
        <w:t>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5"/>
        </w:rPr>
        <w:t>c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5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8"/>
        </w:rPr>
        <w:t xml:space="preserve"> </w:t>
      </w:r>
      <w:r w:rsidR="003B40F4" w:rsidRPr="003B40F4">
        <w:rPr>
          <w:rFonts w:ascii="Arial" w:hAnsi="Arial" w:cs="Arial"/>
          <w:iCs/>
          <w:spacing w:val="-2"/>
        </w:rPr>
        <w:t>Act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-6"/>
        </w:rPr>
        <w:t>l</w:t>
      </w:r>
      <w:r>
        <w:rPr>
          <w:rFonts w:ascii="Arial" w:hAnsi="Arial" w:cs="Arial"/>
          <w:spacing w:val="-3"/>
        </w:rPr>
        <w:t>udi</w:t>
      </w:r>
      <w:r>
        <w:rPr>
          <w:rFonts w:ascii="Arial" w:hAnsi="Arial" w:cs="Arial"/>
          <w:spacing w:val="-5"/>
        </w:rPr>
        <w:t>n</w:t>
      </w:r>
      <w:r>
        <w:rPr>
          <w:rFonts w:ascii="Arial" w:hAnsi="Arial" w:cs="Arial"/>
          <w:spacing w:val="-3"/>
        </w:rPr>
        <w:t>g:</w:t>
      </w:r>
    </w:p>
    <w:p w:rsidR="00002C56" w:rsidRDefault="00002C56" w:rsidP="00CA2AE4">
      <w:pPr>
        <w:widowControl w:val="0"/>
        <w:autoSpaceDE w:val="0"/>
        <w:autoSpaceDN w:val="0"/>
        <w:adjustRightInd w:val="0"/>
        <w:spacing w:before="120" w:after="0" w:line="240" w:lineRule="auto"/>
        <w:ind w:left="717" w:right="64" w:hanging="360"/>
        <w:jc w:val="both"/>
        <w:rPr>
          <w:rFonts w:ascii="Arial" w:hAnsi="Arial" w:cs="Arial"/>
        </w:rPr>
      </w:pPr>
      <w:r>
        <w:rPr>
          <w:rFonts w:ascii="Times New Roman" w:hAnsi="Times New Roman"/>
          <w:w w:val="131"/>
        </w:rPr>
        <w:t>•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-5"/>
        </w:rPr>
        <w:t>n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-3"/>
        </w:rPr>
        <w:t>oa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  <w:spacing w:val="-5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-5"/>
        </w:rPr>
        <w:t>o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-5"/>
        </w:rPr>
        <w:t>e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5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5"/>
        </w:rPr>
        <w:t>v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3"/>
        </w:rPr>
        <w:t>l</w:t>
      </w:r>
      <w:r>
        <w:rPr>
          <w:rFonts w:ascii="Arial" w:hAnsi="Arial" w:cs="Arial"/>
          <w:spacing w:val="-5"/>
        </w:rPr>
        <w:t>a</w:t>
      </w:r>
      <w:r>
        <w:rPr>
          <w:rFonts w:ascii="Arial" w:hAnsi="Arial" w:cs="Arial"/>
          <w:spacing w:val="-3"/>
        </w:rPr>
        <w:t>ppi</w:t>
      </w:r>
      <w:r>
        <w:rPr>
          <w:rFonts w:ascii="Arial" w:hAnsi="Arial" w:cs="Arial"/>
          <w:spacing w:val="-5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5"/>
        </w:rPr>
        <w:t>n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-4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-1"/>
        </w:rPr>
        <w:t>f</w:t>
      </w:r>
      <w:r>
        <w:rPr>
          <w:rFonts w:ascii="Arial" w:hAnsi="Arial" w:cs="Arial"/>
          <w:spacing w:val="-4"/>
        </w:rPr>
        <w:t>r</w:t>
      </w:r>
      <w:r>
        <w:rPr>
          <w:rFonts w:ascii="Arial" w:hAnsi="Arial" w:cs="Arial"/>
          <w:spacing w:val="-5"/>
        </w:rPr>
        <w:t>a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6"/>
        </w:rPr>
        <w:t>w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4"/>
        </w:rPr>
        <w:t>r</w:t>
      </w: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;</w:t>
      </w:r>
    </w:p>
    <w:p w:rsidR="00002C56" w:rsidRDefault="00002C56" w:rsidP="00CA2AE4">
      <w:pPr>
        <w:widowControl w:val="0"/>
        <w:autoSpaceDE w:val="0"/>
        <w:autoSpaceDN w:val="0"/>
        <w:adjustRightInd w:val="0"/>
        <w:spacing w:before="120" w:after="0" w:line="240" w:lineRule="auto"/>
        <w:ind w:left="717" w:right="64" w:hanging="360"/>
        <w:jc w:val="both"/>
        <w:rPr>
          <w:rFonts w:ascii="Arial" w:hAnsi="Arial" w:cs="Arial"/>
        </w:rPr>
      </w:pPr>
      <w:r>
        <w:rPr>
          <w:rFonts w:ascii="Times New Roman" w:hAnsi="Times New Roman"/>
          <w:w w:val="131"/>
        </w:rPr>
        <w:t>•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3"/>
        </w:rPr>
        <w:t>an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-6"/>
        </w:rPr>
        <w:t>i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-5"/>
        </w:rPr>
        <w:t>o</w:t>
      </w:r>
      <w:r>
        <w:rPr>
          <w:rFonts w:ascii="Arial" w:hAnsi="Arial" w:cs="Arial"/>
          <w:spacing w:val="-3"/>
        </w:rPr>
        <w:t>na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4"/>
        </w:rPr>
        <w:t>r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5"/>
        </w:rPr>
        <w:t>an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5"/>
        </w:rPr>
        <w:t>e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-5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  <w:spacing w:val="-1"/>
        </w:rPr>
        <w:t>f</w:t>
      </w:r>
      <w:r>
        <w:rPr>
          <w:rFonts w:ascii="Arial" w:hAnsi="Arial" w:cs="Arial"/>
          <w:spacing w:val="-5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5"/>
        </w:rPr>
        <w:t>es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6"/>
        </w:rPr>
        <w:t>i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-3"/>
        </w:rPr>
        <w:t>lan</w:t>
      </w:r>
      <w:r>
        <w:rPr>
          <w:rFonts w:ascii="Arial" w:hAnsi="Arial" w:cs="Arial"/>
          <w:spacing w:val="-4"/>
        </w:rPr>
        <w:t>d</w:t>
      </w:r>
      <w:r>
        <w:rPr>
          <w:rFonts w:ascii="Arial" w:hAnsi="Arial" w:cs="Arial"/>
        </w:rPr>
        <w:t>;</w:t>
      </w:r>
      <w:r w:rsidR="00CA2AE4">
        <w:rPr>
          <w:rFonts w:ascii="Arial" w:hAnsi="Arial" w:cs="Arial"/>
        </w:rPr>
        <w:t xml:space="preserve"> and</w:t>
      </w:r>
    </w:p>
    <w:p w:rsidR="00002C56" w:rsidRDefault="00002C56" w:rsidP="00CA2AE4">
      <w:pPr>
        <w:widowControl w:val="0"/>
        <w:autoSpaceDE w:val="0"/>
        <w:autoSpaceDN w:val="0"/>
        <w:adjustRightInd w:val="0"/>
        <w:spacing w:before="120" w:after="0" w:line="240" w:lineRule="auto"/>
        <w:ind w:left="717" w:right="64" w:hanging="360"/>
        <w:jc w:val="both"/>
        <w:rPr>
          <w:rFonts w:ascii="Arial" w:hAnsi="Arial" w:cs="Arial"/>
        </w:rPr>
      </w:pPr>
      <w:r>
        <w:rPr>
          <w:rFonts w:ascii="Times New Roman" w:hAnsi="Times New Roman"/>
          <w:w w:val="131"/>
        </w:rPr>
        <w:t>•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5"/>
        </w:rPr>
        <w:t>e</w:t>
      </w:r>
      <w:r>
        <w:rPr>
          <w:rFonts w:ascii="Arial" w:hAnsi="Arial" w:cs="Arial"/>
          <w:spacing w:val="-3"/>
        </w:rPr>
        <w:t>qui</w:t>
      </w:r>
      <w:r>
        <w:rPr>
          <w:rFonts w:ascii="Arial" w:hAnsi="Arial" w:cs="Arial"/>
          <w:spacing w:val="-4"/>
        </w:rPr>
        <w:t>r</w:t>
      </w:r>
      <w:r>
        <w:rPr>
          <w:rFonts w:ascii="Arial" w:hAnsi="Arial" w:cs="Arial"/>
          <w:spacing w:val="-5"/>
        </w:rPr>
        <w:t>e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5"/>
        </w:rPr>
        <w:t>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  <w:spacing w:val="-1"/>
        </w:rPr>
        <w:t>f</w:t>
      </w:r>
      <w:r>
        <w:rPr>
          <w:rFonts w:ascii="Arial" w:hAnsi="Arial" w:cs="Arial"/>
          <w:spacing w:val="-5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  <w:spacing w:val="-5"/>
        </w:rPr>
        <w:t>en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  <w:spacing w:val="-3"/>
        </w:rPr>
        <w:t>id</w:t>
      </w:r>
      <w:r>
        <w:rPr>
          <w:rFonts w:ascii="Arial" w:hAnsi="Arial" w:cs="Arial"/>
          <w:spacing w:val="-5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-6"/>
        </w:rPr>
        <w:t>i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-4"/>
        </w:rPr>
        <w:t>r</w:t>
      </w:r>
      <w:r>
        <w:rPr>
          <w:rFonts w:ascii="Arial" w:hAnsi="Arial" w:cs="Arial"/>
          <w:spacing w:val="-3"/>
        </w:rPr>
        <w:t>op</w:t>
      </w:r>
      <w:r>
        <w:rPr>
          <w:rFonts w:ascii="Arial" w:hAnsi="Arial" w:cs="Arial"/>
          <w:spacing w:val="-5"/>
        </w:rPr>
        <w:t>o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-3"/>
        </w:rPr>
        <w:t>in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  <w:spacing w:val="-3"/>
        </w:rPr>
        <w:t>bou</w:t>
      </w:r>
      <w:r>
        <w:rPr>
          <w:rFonts w:ascii="Arial" w:hAnsi="Arial" w:cs="Arial"/>
          <w:spacing w:val="-5"/>
        </w:rPr>
        <w:t>n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-5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3"/>
        </w:rPr>
        <w:t>ie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  <w:spacing w:val="-6"/>
        </w:rPr>
        <w:t>w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  <w:spacing w:val="-5"/>
        </w:rPr>
        <w:t>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-3"/>
        </w:rPr>
        <w:t>in</w:t>
      </w:r>
      <w:r>
        <w:rPr>
          <w:rFonts w:ascii="Arial" w:hAnsi="Arial" w:cs="Arial"/>
          <w:spacing w:val="-6"/>
        </w:rPr>
        <w:t>i</w:t>
      </w:r>
      <w:r>
        <w:rPr>
          <w:rFonts w:ascii="Arial" w:hAnsi="Arial" w:cs="Arial"/>
          <w:spacing w:val="-5"/>
        </w:rPr>
        <w:t>n</w:t>
      </w:r>
      <w:r>
        <w:rPr>
          <w:rFonts w:ascii="Arial" w:hAnsi="Arial" w:cs="Arial"/>
        </w:rPr>
        <w:t xml:space="preserve">g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5"/>
        </w:rPr>
        <w:t>n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5"/>
        </w:rPr>
        <w:t>n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</w:rPr>
        <w:t>.</w:t>
      </w:r>
    </w:p>
    <w:p w:rsidR="00002C56" w:rsidRDefault="00002C56" w:rsidP="006F291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  <w:u w:val="single"/>
        </w:rPr>
        <w:t>C</w:t>
      </w:r>
      <w:r>
        <w:rPr>
          <w:rFonts w:ascii="Arial" w:hAnsi="Arial" w:cs="Arial"/>
          <w:u w:val="single"/>
        </w:rPr>
        <w:t>ab</w:t>
      </w:r>
      <w:r>
        <w:rPr>
          <w:rFonts w:ascii="Arial" w:hAnsi="Arial" w:cs="Arial"/>
          <w:spacing w:val="-1"/>
          <w:u w:val="single"/>
        </w:rPr>
        <w:t>i</w:t>
      </w:r>
      <w:r>
        <w:rPr>
          <w:rFonts w:ascii="Arial" w:hAnsi="Arial" w:cs="Arial"/>
          <w:u w:val="single"/>
        </w:rPr>
        <w:t>net app</w:t>
      </w:r>
      <w:r>
        <w:rPr>
          <w:rFonts w:ascii="Arial" w:hAnsi="Arial" w:cs="Arial"/>
          <w:spacing w:val="1"/>
          <w:u w:val="single"/>
        </w:rPr>
        <w:t>r</w:t>
      </w:r>
      <w:r>
        <w:rPr>
          <w:rFonts w:ascii="Arial" w:hAnsi="Arial" w:cs="Arial"/>
          <w:u w:val="single"/>
        </w:rPr>
        <w:t>o</w:t>
      </w:r>
      <w:r>
        <w:rPr>
          <w:rFonts w:ascii="Arial" w:hAnsi="Arial" w:cs="Arial"/>
          <w:spacing w:val="-2"/>
          <w:u w:val="single"/>
        </w:rPr>
        <w:t>v</w:t>
      </w:r>
      <w:r>
        <w:rPr>
          <w:rFonts w:ascii="Arial" w:hAnsi="Arial" w:cs="Arial"/>
          <w:u w:val="single"/>
        </w:rPr>
        <w:t>ed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odu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on </w:t>
      </w:r>
      <w:r w:rsidR="00B62675"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1"/>
        </w:rPr>
        <w:t xml:space="preserve"> </w:t>
      </w:r>
      <w:r w:rsidR="00F8640C">
        <w:rPr>
          <w:rFonts w:ascii="Arial" w:hAnsi="Arial" w:cs="Arial"/>
        </w:rPr>
        <w:t>and Other Legislation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 xml:space="preserve">ent </w:t>
      </w:r>
      <w:r>
        <w:rPr>
          <w:rFonts w:ascii="Arial" w:hAnsi="Arial" w:cs="Arial"/>
          <w:spacing w:val="-1"/>
        </w:rPr>
        <w:t>Bil</w:t>
      </w:r>
      <w:r>
        <w:rPr>
          <w:rFonts w:ascii="Arial" w:hAnsi="Arial" w:cs="Arial"/>
        </w:rPr>
        <w:t>l 2016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.</w:t>
      </w:r>
    </w:p>
    <w:p w:rsidR="00002C56" w:rsidRDefault="00002C56" w:rsidP="00CA2AE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36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  <w:spacing w:val="-1"/>
          <w:u w:val="single"/>
        </w:rPr>
        <w:t>A</w:t>
      </w:r>
      <w:r>
        <w:rPr>
          <w:rFonts w:ascii="Arial" w:hAnsi="Arial" w:cs="Arial"/>
          <w:i/>
          <w:iCs/>
          <w:spacing w:val="1"/>
          <w:u w:val="single"/>
        </w:rPr>
        <w:t>tt</w:t>
      </w:r>
      <w:r>
        <w:rPr>
          <w:rFonts w:ascii="Arial" w:hAnsi="Arial" w:cs="Arial"/>
          <w:i/>
          <w:iCs/>
          <w:u w:val="single"/>
        </w:rPr>
        <w:t>ac</w:t>
      </w:r>
      <w:r>
        <w:rPr>
          <w:rFonts w:ascii="Arial" w:hAnsi="Arial" w:cs="Arial"/>
          <w:i/>
          <w:iCs/>
          <w:spacing w:val="-3"/>
          <w:u w:val="single"/>
        </w:rPr>
        <w:t>h</w:t>
      </w:r>
      <w:r>
        <w:rPr>
          <w:rFonts w:ascii="Arial" w:hAnsi="Arial" w:cs="Arial"/>
          <w:i/>
          <w:iCs/>
          <w:spacing w:val="1"/>
          <w:u w:val="single"/>
        </w:rPr>
        <w:t>m</w:t>
      </w:r>
      <w:r>
        <w:rPr>
          <w:rFonts w:ascii="Arial" w:hAnsi="Arial" w:cs="Arial"/>
          <w:i/>
          <w:iCs/>
          <w:u w:val="single"/>
        </w:rPr>
        <w:t>en</w:t>
      </w:r>
      <w:r>
        <w:rPr>
          <w:rFonts w:ascii="Arial" w:hAnsi="Arial" w:cs="Arial"/>
          <w:i/>
          <w:iCs/>
          <w:spacing w:val="1"/>
          <w:u w:val="single"/>
        </w:rPr>
        <w:t>t</w:t>
      </w:r>
      <w:r>
        <w:rPr>
          <w:rFonts w:ascii="Arial" w:hAnsi="Arial" w:cs="Arial"/>
          <w:i/>
          <w:iCs/>
          <w:u w:val="single"/>
        </w:rPr>
        <w:t>s</w:t>
      </w:r>
    </w:p>
    <w:p w:rsidR="00002C56" w:rsidRDefault="00002C56" w:rsidP="00CA2AE4">
      <w:pPr>
        <w:widowControl w:val="0"/>
        <w:autoSpaceDE w:val="0"/>
        <w:autoSpaceDN w:val="0"/>
        <w:adjustRightInd w:val="0"/>
        <w:spacing w:before="120" w:after="0" w:line="240" w:lineRule="auto"/>
        <w:ind w:left="717" w:right="64" w:hanging="360"/>
        <w:jc w:val="both"/>
        <w:rPr>
          <w:rFonts w:ascii="Arial" w:hAnsi="Arial" w:cs="Arial"/>
        </w:rPr>
      </w:pPr>
      <w:r>
        <w:rPr>
          <w:rFonts w:ascii="Times New Roman" w:hAnsi="Times New Roman"/>
          <w:w w:val="131"/>
          <w:sz w:val="23"/>
          <w:szCs w:val="23"/>
        </w:rPr>
        <w:t>•</w:t>
      </w:r>
      <w:r>
        <w:rPr>
          <w:rFonts w:ascii="Times New Roman" w:hAnsi="Times New Roman"/>
          <w:sz w:val="23"/>
          <w:szCs w:val="23"/>
        </w:rPr>
        <w:tab/>
      </w:r>
      <w:hyperlink r:id="rId7" w:history="1">
        <w:r w:rsidRPr="00EA533A">
          <w:rPr>
            <w:rStyle w:val="Hyperlink"/>
            <w:rFonts w:ascii="Arial" w:hAnsi="Arial" w:cs="Arial"/>
            <w:spacing w:val="-2"/>
          </w:rPr>
          <w:t>M</w:t>
        </w:r>
        <w:r w:rsidRPr="00EA533A">
          <w:rPr>
            <w:rStyle w:val="Hyperlink"/>
            <w:rFonts w:ascii="Arial" w:hAnsi="Arial" w:cs="Arial"/>
            <w:spacing w:val="-1"/>
          </w:rPr>
          <w:t>i</w:t>
        </w:r>
        <w:r w:rsidRPr="00EA533A">
          <w:rPr>
            <w:rStyle w:val="Hyperlink"/>
            <w:rFonts w:ascii="Arial" w:hAnsi="Arial" w:cs="Arial"/>
          </w:rPr>
          <w:t>ne</w:t>
        </w:r>
        <w:r w:rsidRPr="00EA533A">
          <w:rPr>
            <w:rStyle w:val="Hyperlink"/>
            <w:rFonts w:ascii="Arial" w:hAnsi="Arial" w:cs="Arial"/>
            <w:spacing w:val="1"/>
          </w:rPr>
          <w:t>r</w:t>
        </w:r>
        <w:r w:rsidRPr="00EA533A">
          <w:rPr>
            <w:rStyle w:val="Hyperlink"/>
            <w:rFonts w:ascii="Arial" w:hAnsi="Arial" w:cs="Arial"/>
          </w:rPr>
          <w:t>al</w:t>
        </w:r>
        <w:r w:rsidRPr="00EA533A">
          <w:rPr>
            <w:rStyle w:val="Hyperlink"/>
            <w:rFonts w:ascii="Arial" w:hAnsi="Arial" w:cs="Arial"/>
            <w:spacing w:val="27"/>
          </w:rPr>
          <w:t xml:space="preserve"> </w:t>
        </w:r>
        <w:r w:rsidRPr="00EA533A">
          <w:rPr>
            <w:rStyle w:val="Hyperlink"/>
            <w:rFonts w:ascii="Arial" w:hAnsi="Arial" w:cs="Arial"/>
          </w:rPr>
          <w:t>and</w:t>
        </w:r>
        <w:r w:rsidRPr="00EA533A">
          <w:rPr>
            <w:rStyle w:val="Hyperlink"/>
            <w:rFonts w:ascii="Arial" w:hAnsi="Arial" w:cs="Arial"/>
            <w:spacing w:val="27"/>
          </w:rPr>
          <w:t xml:space="preserve"> </w:t>
        </w:r>
        <w:r w:rsidR="008A2D45" w:rsidRPr="00EA533A">
          <w:rPr>
            <w:rStyle w:val="Hyperlink"/>
            <w:rFonts w:ascii="Arial" w:hAnsi="Arial" w:cs="Arial"/>
            <w:spacing w:val="-1"/>
          </w:rPr>
          <w:t xml:space="preserve">Other Legislation </w:t>
        </w:r>
        <w:r w:rsidRPr="00EA533A">
          <w:rPr>
            <w:rStyle w:val="Hyperlink"/>
            <w:rFonts w:ascii="Arial" w:hAnsi="Arial" w:cs="Arial"/>
            <w:spacing w:val="-3"/>
          </w:rPr>
          <w:t>A</w:t>
        </w:r>
        <w:r w:rsidRPr="00EA533A">
          <w:rPr>
            <w:rStyle w:val="Hyperlink"/>
            <w:rFonts w:ascii="Arial" w:hAnsi="Arial" w:cs="Arial"/>
            <w:spacing w:val="1"/>
          </w:rPr>
          <w:t>m</w:t>
        </w:r>
        <w:r w:rsidRPr="00EA533A">
          <w:rPr>
            <w:rStyle w:val="Hyperlink"/>
            <w:rFonts w:ascii="Arial" w:hAnsi="Arial" w:cs="Arial"/>
          </w:rPr>
          <w:t>end</w:t>
        </w:r>
        <w:r w:rsidRPr="00EA533A">
          <w:rPr>
            <w:rStyle w:val="Hyperlink"/>
            <w:rFonts w:ascii="Arial" w:hAnsi="Arial" w:cs="Arial"/>
            <w:spacing w:val="1"/>
          </w:rPr>
          <w:t>m</w:t>
        </w:r>
        <w:r w:rsidRPr="00EA533A">
          <w:rPr>
            <w:rStyle w:val="Hyperlink"/>
            <w:rFonts w:ascii="Arial" w:hAnsi="Arial" w:cs="Arial"/>
          </w:rPr>
          <w:t>e</w:t>
        </w:r>
        <w:r w:rsidRPr="00EA533A">
          <w:rPr>
            <w:rStyle w:val="Hyperlink"/>
            <w:rFonts w:ascii="Arial" w:hAnsi="Arial" w:cs="Arial"/>
            <w:spacing w:val="-3"/>
          </w:rPr>
          <w:t>n</w:t>
        </w:r>
        <w:r w:rsidRPr="00EA533A">
          <w:rPr>
            <w:rStyle w:val="Hyperlink"/>
            <w:rFonts w:ascii="Arial" w:hAnsi="Arial" w:cs="Arial"/>
          </w:rPr>
          <w:t>t</w:t>
        </w:r>
        <w:r w:rsidR="00B62675" w:rsidRPr="00EA533A">
          <w:rPr>
            <w:rStyle w:val="Hyperlink"/>
            <w:rFonts w:ascii="Arial" w:hAnsi="Arial" w:cs="Arial"/>
          </w:rPr>
          <w:t xml:space="preserve"> </w:t>
        </w:r>
        <w:r w:rsidRPr="00EA533A">
          <w:rPr>
            <w:rStyle w:val="Hyperlink"/>
            <w:rFonts w:ascii="Arial" w:hAnsi="Arial" w:cs="Arial"/>
            <w:spacing w:val="-1"/>
          </w:rPr>
          <w:t>Bil</w:t>
        </w:r>
        <w:r w:rsidRPr="00EA533A">
          <w:rPr>
            <w:rStyle w:val="Hyperlink"/>
            <w:rFonts w:ascii="Arial" w:hAnsi="Arial" w:cs="Arial"/>
          </w:rPr>
          <w:t>l 2016</w:t>
        </w:r>
      </w:hyperlink>
    </w:p>
    <w:p w:rsidR="00002C56" w:rsidRDefault="00002C56" w:rsidP="00CA2AE4">
      <w:pPr>
        <w:widowControl w:val="0"/>
        <w:autoSpaceDE w:val="0"/>
        <w:autoSpaceDN w:val="0"/>
        <w:adjustRightInd w:val="0"/>
        <w:spacing w:before="120" w:after="0" w:line="240" w:lineRule="auto"/>
        <w:ind w:left="717" w:right="64" w:hanging="360"/>
        <w:jc w:val="both"/>
        <w:rPr>
          <w:rFonts w:ascii="Arial" w:hAnsi="Arial" w:cs="Arial"/>
        </w:rPr>
      </w:pPr>
      <w:r>
        <w:rPr>
          <w:rFonts w:ascii="Times New Roman" w:hAnsi="Times New Roman"/>
          <w:w w:val="131"/>
          <w:sz w:val="23"/>
          <w:szCs w:val="23"/>
        </w:rPr>
        <w:t>•</w:t>
      </w:r>
      <w:r>
        <w:rPr>
          <w:rFonts w:ascii="Times New Roman" w:hAnsi="Times New Roman"/>
          <w:sz w:val="23"/>
          <w:szCs w:val="23"/>
        </w:rPr>
        <w:tab/>
      </w:r>
      <w:hyperlink r:id="rId8" w:history="1">
        <w:r w:rsidRPr="00EA533A">
          <w:rPr>
            <w:rStyle w:val="Hyperlink"/>
            <w:rFonts w:ascii="Arial" w:hAnsi="Arial" w:cs="Arial"/>
            <w:spacing w:val="-1"/>
          </w:rPr>
          <w:t>E</w:t>
        </w:r>
        <w:r w:rsidRPr="00EA533A">
          <w:rPr>
            <w:rStyle w:val="Hyperlink"/>
            <w:rFonts w:ascii="Arial" w:hAnsi="Arial" w:cs="Arial"/>
            <w:spacing w:val="-2"/>
          </w:rPr>
          <w:t>x</w:t>
        </w:r>
        <w:r w:rsidRPr="00EA533A">
          <w:rPr>
            <w:rStyle w:val="Hyperlink"/>
            <w:rFonts w:ascii="Arial" w:hAnsi="Arial" w:cs="Arial"/>
          </w:rPr>
          <w:t>p</w:t>
        </w:r>
        <w:r w:rsidRPr="00EA533A">
          <w:rPr>
            <w:rStyle w:val="Hyperlink"/>
            <w:rFonts w:ascii="Arial" w:hAnsi="Arial" w:cs="Arial"/>
            <w:spacing w:val="-1"/>
          </w:rPr>
          <w:t>l</w:t>
        </w:r>
        <w:r w:rsidRPr="00EA533A">
          <w:rPr>
            <w:rStyle w:val="Hyperlink"/>
            <w:rFonts w:ascii="Arial" w:hAnsi="Arial" w:cs="Arial"/>
          </w:rPr>
          <w:t>ana</w:t>
        </w:r>
        <w:r w:rsidRPr="00EA533A">
          <w:rPr>
            <w:rStyle w:val="Hyperlink"/>
            <w:rFonts w:ascii="Arial" w:hAnsi="Arial" w:cs="Arial"/>
            <w:spacing w:val="1"/>
          </w:rPr>
          <w:t>t</w:t>
        </w:r>
        <w:r w:rsidRPr="00EA533A">
          <w:rPr>
            <w:rStyle w:val="Hyperlink"/>
            <w:rFonts w:ascii="Arial" w:hAnsi="Arial" w:cs="Arial"/>
          </w:rPr>
          <w:t>o</w:t>
        </w:r>
        <w:r w:rsidRPr="00EA533A">
          <w:rPr>
            <w:rStyle w:val="Hyperlink"/>
            <w:rFonts w:ascii="Arial" w:hAnsi="Arial" w:cs="Arial"/>
            <w:spacing w:val="1"/>
          </w:rPr>
          <w:t>r</w:t>
        </w:r>
        <w:r w:rsidRPr="00EA533A">
          <w:rPr>
            <w:rStyle w:val="Hyperlink"/>
            <w:rFonts w:ascii="Arial" w:hAnsi="Arial" w:cs="Arial"/>
          </w:rPr>
          <w:t>y</w:t>
        </w:r>
        <w:r w:rsidRPr="00EA533A">
          <w:rPr>
            <w:rStyle w:val="Hyperlink"/>
            <w:rFonts w:ascii="Arial" w:hAnsi="Arial" w:cs="Arial"/>
            <w:spacing w:val="-1"/>
          </w:rPr>
          <w:t xml:space="preserve"> N</w:t>
        </w:r>
        <w:r w:rsidRPr="00EA533A">
          <w:rPr>
            <w:rStyle w:val="Hyperlink"/>
            <w:rFonts w:ascii="Arial" w:hAnsi="Arial" w:cs="Arial"/>
          </w:rPr>
          <w:t>o</w:t>
        </w:r>
        <w:r w:rsidRPr="00EA533A">
          <w:rPr>
            <w:rStyle w:val="Hyperlink"/>
            <w:rFonts w:ascii="Arial" w:hAnsi="Arial" w:cs="Arial"/>
            <w:spacing w:val="1"/>
          </w:rPr>
          <w:t>t</w:t>
        </w:r>
        <w:r w:rsidRPr="00EA533A">
          <w:rPr>
            <w:rStyle w:val="Hyperlink"/>
            <w:rFonts w:ascii="Arial" w:hAnsi="Arial" w:cs="Arial"/>
          </w:rPr>
          <w:t>es</w:t>
        </w:r>
      </w:hyperlink>
    </w:p>
    <w:sectPr w:rsidR="00002C56" w:rsidSect="006F291F">
      <w:headerReference w:type="default" r:id="rId9"/>
      <w:pgSz w:w="11907" w:h="16840" w:code="9"/>
      <w:pgMar w:top="799" w:right="1321" w:bottom="278" w:left="1134" w:header="709" w:footer="709" w:gutter="0"/>
      <w:cols w:space="720" w:equalWidth="0">
        <w:col w:w="9279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BEA" w:rsidRDefault="00116BEA" w:rsidP="002A3AAD">
      <w:pPr>
        <w:spacing w:after="0" w:line="240" w:lineRule="auto"/>
      </w:pPr>
      <w:r>
        <w:separator/>
      </w:r>
    </w:p>
  </w:endnote>
  <w:endnote w:type="continuationSeparator" w:id="0">
    <w:p w:rsidR="00116BEA" w:rsidRDefault="00116BEA" w:rsidP="002A3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BEA" w:rsidRDefault="00116BEA" w:rsidP="002A3AAD">
      <w:pPr>
        <w:spacing w:after="0" w:line="240" w:lineRule="auto"/>
      </w:pPr>
      <w:r>
        <w:separator/>
      </w:r>
    </w:p>
  </w:footnote>
  <w:footnote w:type="continuationSeparator" w:id="0">
    <w:p w:rsidR="00116BEA" w:rsidRDefault="00116BEA" w:rsidP="002A3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AAD" w:rsidRPr="00937A4A" w:rsidRDefault="002A3AAD" w:rsidP="002A3AAD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sz w:val="28"/>
        <w:lang w:eastAsia="en-US"/>
      </w:rPr>
    </w:pPr>
    <w:r w:rsidRPr="00937A4A">
      <w:rPr>
        <w:rFonts w:ascii="Arial" w:hAnsi="Arial" w:cs="Arial"/>
        <w:b/>
        <w:sz w:val="28"/>
        <w:lang w:eastAsia="en-US"/>
      </w:rPr>
      <w:t>Queensland</w:t>
    </w:r>
    <w:r>
      <w:rPr>
        <w:rFonts w:ascii="Arial" w:hAnsi="Arial" w:cs="Arial"/>
        <w:b/>
        <w:sz w:val="28"/>
        <w:lang w:eastAsia="en-US"/>
      </w:rPr>
      <w:t xml:space="preserve"> </w:t>
    </w:r>
    <w:r w:rsidRPr="00937A4A">
      <w:rPr>
        <w:rFonts w:ascii="Arial" w:hAnsi="Arial" w:cs="Arial"/>
        <w:b/>
        <w:sz w:val="28"/>
        <w:lang w:eastAsia="en-US"/>
      </w:rPr>
      <w:t>Government</w:t>
    </w:r>
  </w:p>
  <w:p w:rsidR="002A3AAD" w:rsidRPr="00937A4A" w:rsidRDefault="002A3AAD" w:rsidP="002A3AAD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lang w:eastAsia="en-US"/>
      </w:rPr>
    </w:pPr>
    <w:r w:rsidRPr="00937A4A">
      <w:rPr>
        <w:rFonts w:ascii="Arial" w:hAnsi="Arial" w:cs="Arial"/>
        <w:b/>
        <w:lang w:eastAsia="en-US"/>
      </w:rPr>
      <w:t xml:space="preserve">Cabinet – </w:t>
    </w:r>
    <w:r>
      <w:rPr>
        <w:rFonts w:ascii="Arial" w:hAnsi="Arial" w:cs="Arial"/>
        <w:b/>
        <w:lang w:eastAsia="en-US"/>
      </w:rPr>
      <w:t>February 2016</w:t>
    </w:r>
  </w:p>
  <w:p w:rsidR="002A3AAD" w:rsidRDefault="002A3AAD" w:rsidP="00740ED3">
    <w:pPr>
      <w:pStyle w:val="Header"/>
      <w:spacing w:before="120" w:after="0" w:line="240" w:lineRule="auto"/>
      <w:rPr>
        <w:rFonts w:ascii="Arial" w:hAnsi="Arial" w:cs="Arial"/>
        <w:b/>
        <w:u w:val="single"/>
      </w:rPr>
    </w:pPr>
    <w:r>
      <w:rPr>
        <w:rFonts w:ascii="Arial" w:hAnsi="Arial" w:cs="Arial"/>
        <w:b/>
        <w:u w:val="single"/>
      </w:rPr>
      <w:t>Mineral and</w:t>
    </w:r>
    <w:r w:rsidR="008A2D45">
      <w:rPr>
        <w:rFonts w:ascii="Arial" w:hAnsi="Arial" w:cs="Arial"/>
        <w:b/>
        <w:u w:val="single"/>
      </w:rPr>
      <w:t xml:space="preserve"> Other Legislation</w:t>
    </w:r>
    <w:r>
      <w:rPr>
        <w:rFonts w:ascii="Arial" w:hAnsi="Arial" w:cs="Arial"/>
        <w:b/>
        <w:u w:val="single"/>
      </w:rPr>
      <w:t xml:space="preserve"> Amendment </w:t>
    </w:r>
    <w:r w:rsidR="00F949F4">
      <w:rPr>
        <w:rFonts w:ascii="Arial" w:hAnsi="Arial" w:cs="Arial"/>
        <w:b/>
        <w:u w:val="single"/>
      </w:rPr>
      <w:t>B</w:t>
    </w:r>
    <w:r>
      <w:rPr>
        <w:rFonts w:ascii="Arial" w:hAnsi="Arial" w:cs="Arial"/>
        <w:b/>
        <w:u w:val="single"/>
      </w:rPr>
      <w:t>ill 2016</w:t>
    </w:r>
  </w:p>
  <w:p w:rsidR="002A3AAD" w:rsidRDefault="002A3AAD" w:rsidP="00740ED3">
    <w:pPr>
      <w:pStyle w:val="Header"/>
      <w:spacing w:before="120" w:after="0" w:line="240" w:lineRule="auto"/>
      <w:rPr>
        <w:rFonts w:ascii="Arial" w:hAnsi="Arial" w:cs="Arial"/>
        <w:b/>
        <w:u w:val="single"/>
      </w:rPr>
    </w:pPr>
    <w:r>
      <w:rPr>
        <w:rFonts w:ascii="Arial" w:hAnsi="Arial" w:cs="Arial"/>
        <w:b/>
        <w:u w:val="single"/>
      </w:rPr>
      <w:t>Minister for State Development and Minister for Natural Resources and Mines</w:t>
    </w:r>
  </w:p>
  <w:p w:rsidR="00BD01C3" w:rsidRPr="00EA533A" w:rsidRDefault="00BD01C3" w:rsidP="00EA533A">
    <w:pPr>
      <w:pStyle w:val="Header"/>
      <w:pBdr>
        <w:bottom w:val="single" w:sz="4" w:space="1" w:color="auto"/>
      </w:pBdr>
      <w:spacing w:after="0" w:line="240" w:lineRule="auto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D719FC"/>
    <w:multiLevelType w:val="hybridMultilevel"/>
    <w:tmpl w:val="E1F64C88"/>
    <w:lvl w:ilvl="0" w:tplc="EACC3C48">
      <w:numFmt w:val="bullet"/>
      <w:lvlText w:val="•"/>
      <w:lvlJc w:val="left"/>
      <w:pPr>
        <w:ind w:left="1437" w:hanging="720"/>
      </w:pPr>
      <w:rPr>
        <w:rFonts w:ascii="Times New Roman" w:eastAsia="Times New Roman" w:hAnsi="Times New Roman" w:cs="Times New Roman" w:hint="default"/>
        <w:w w:val="131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539B2D58"/>
    <w:multiLevelType w:val="hybridMultilevel"/>
    <w:tmpl w:val="6E204658"/>
    <w:lvl w:ilvl="0" w:tplc="DE168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0A6A23"/>
    <w:multiLevelType w:val="hybridMultilevel"/>
    <w:tmpl w:val="3DA664B6"/>
    <w:lvl w:ilvl="0" w:tplc="0C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AAD"/>
    <w:rsid w:val="00002C56"/>
    <w:rsid w:val="00031E76"/>
    <w:rsid w:val="000B2D0B"/>
    <w:rsid w:val="00116BEA"/>
    <w:rsid w:val="001F0DBB"/>
    <w:rsid w:val="00214A84"/>
    <w:rsid w:val="002A3AAD"/>
    <w:rsid w:val="002B425D"/>
    <w:rsid w:val="002C0DD2"/>
    <w:rsid w:val="002F52DB"/>
    <w:rsid w:val="003B0E51"/>
    <w:rsid w:val="003B40F4"/>
    <w:rsid w:val="003C2C90"/>
    <w:rsid w:val="00402D43"/>
    <w:rsid w:val="0046359C"/>
    <w:rsid w:val="00474BC4"/>
    <w:rsid w:val="00571670"/>
    <w:rsid w:val="00632140"/>
    <w:rsid w:val="00681450"/>
    <w:rsid w:val="00696604"/>
    <w:rsid w:val="006F291F"/>
    <w:rsid w:val="00740ED3"/>
    <w:rsid w:val="007E0AC2"/>
    <w:rsid w:val="007F3EC2"/>
    <w:rsid w:val="00876FAE"/>
    <w:rsid w:val="008A185F"/>
    <w:rsid w:val="008A2D45"/>
    <w:rsid w:val="008C4CF7"/>
    <w:rsid w:val="008E68F5"/>
    <w:rsid w:val="00937A4A"/>
    <w:rsid w:val="00A13BAF"/>
    <w:rsid w:val="00A2054C"/>
    <w:rsid w:val="00B62675"/>
    <w:rsid w:val="00B97E62"/>
    <w:rsid w:val="00BB6442"/>
    <w:rsid w:val="00BD01C3"/>
    <w:rsid w:val="00BD2D8A"/>
    <w:rsid w:val="00C01394"/>
    <w:rsid w:val="00C33474"/>
    <w:rsid w:val="00CA2AE4"/>
    <w:rsid w:val="00CA5D4A"/>
    <w:rsid w:val="00CC192D"/>
    <w:rsid w:val="00CF3F75"/>
    <w:rsid w:val="00D43FAB"/>
    <w:rsid w:val="00D82183"/>
    <w:rsid w:val="00D947D7"/>
    <w:rsid w:val="00E10AF8"/>
    <w:rsid w:val="00E528DC"/>
    <w:rsid w:val="00EA533A"/>
    <w:rsid w:val="00F06181"/>
    <w:rsid w:val="00F5763C"/>
    <w:rsid w:val="00F8640C"/>
    <w:rsid w:val="00F949F4"/>
    <w:rsid w:val="00FA4166"/>
    <w:rsid w:val="00FF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/>
    <o:shapelayout v:ext="edit">
      <o:idmap v:ext="edit" data="1"/>
    </o:shapelayout>
  </w:shapeDefaults>
  <w:decimalSymbol w:val="."/>
  <w:listSeparator w:val=","/>
  <w14:defaultImageDpi w14:val="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3AA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2A3AAD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2A3AA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2A3AA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F949F4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F949F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49F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F949F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49F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F949F4"/>
    <w:rPr>
      <w:rFonts w:cs="Times New Roman"/>
      <w:b/>
      <w:bCs/>
      <w:sz w:val="20"/>
      <w:szCs w:val="20"/>
    </w:rPr>
  </w:style>
  <w:style w:type="character" w:styleId="Hyperlink">
    <w:name w:val="Hyperlink"/>
    <w:uiPriority w:val="99"/>
    <w:unhideWhenUsed/>
    <w:rsid w:val="008A2D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ExNotes.PDF" TargetMode="External"/><Relationship Id="rId3" Type="http://schemas.openxmlformats.org/officeDocument/2006/relationships/settings" Target="settings.xml"/><Relationship Id="rId7" Type="http://schemas.openxmlformats.org/officeDocument/2006/relationships/hyperlink" Target="Attachments/Bil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1367</Characters>
  <Application>Microsoft Office Word</Application>
  <DocSecurity>0</DocSecurity>
  <Lines>26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1597</CharactersWithSpaces>
  <SharedDoc>false</SharedDoc>
  <HyperlinkBase>https://www.cabinet.qld.gov.au/documents/2016/Feb/MOLAB/</HyperlinkBase>
  <HLinks>
    <vt:vector size="12" baseType="variant">
      <vt:variant>
        <vt:i4>8061050</vt:i4>
      </vt:variant>
      <vt:variant>
        <vt:i4>3</vt:i4>
      </vt:variant>
      <vt:variant>
        <vt:i4>0</vt:i4>
      </vt:variant>
      <vt:variant>
        <vt:i4>5</vt:i4>
      </vt:variant>
      <vt:variant>
        <vt:lpwstr>Attachments/ExNotes.PDF</vt:lpwstr>
      </vt:variant>
      <vt:variant>
        <vt:lpwstr/>
      </vt:variant>
      <vt:variant>
        <vt:i4>5242946</vt:i4>
      </vt:variant>
      <vt:variant>
        <vt:i4>0</vt:i4>
      </vt:variant>
      <vt:variant>
        <vt:i4>0</vt:i4>
      </vt:variant>
      <vt:variant>
        <vt:i4>5</vt:i4>
      </vt:variant>
      <vt:variant>
        <vt:lpwstr>Attachments/Bill.PDF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2017-10-25T01:48:00Z</dcterms:created>
  <dcterms:modified xsi:type="dcterms:W3CDTF">2018-03-06T01:35:00Z</dcterms:modified>
  <cp:category>Mining,Land,Coal,Primary_Industries,Legislation</cp:category>
</cp:coreProperties>
</file>